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16" w:rsidRPr="00C242EC" w:rsidRDefault="00F111F6" w:rsidP="00AF15CF">
      <w:pPr>
        <w:jc w:val="center"/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</w:pPr>
      <w:bookmarkStart w:id="0" w:name="_GoBack"/>
      <w:bookmarkEnd w:id="0"/>
      <w:r w:rsidRPr="00C242EC"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  <w:t>Mastra Sjøspeidergruppe</w:t>
      </w:r>
    </w:p>
    <w:p w:rsidR="00AF15CF" w:rsidRPr="00C242EC" w:rsidRDefault="00F111F6" w:rsidP="00AF15CF">
      <w:pPr>
        <w:jc w:val="center"/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</w:pPr>
      <w:r w:rsidRPr="00C242EC"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  <w:t>Arrangerer Loppemarked i</w:t>
      </w:r>
    </w:p>
    <w:p w:rsidR="00C242EC" w:rsidRPr="00C242EC" w:rsidRDefault="00F111F6" w:rsidP="00AF15CF">
      <w:pPr>
        <w:jc w:val="center"/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</w:pPr>
      <w:proofErr w:type="spellStart"/>
      <w:r w:rsidRPr="00C242EC"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  <w:t>Mastrahuset</w:t>
      </w:r>
      <w:proofErr w:type="spellEnd"/>
      <w:r w:rsidRPr="00C242EC"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  <w:t xml:space="preserve"> </w:t>
      </w:r>
    </w:p>
    <w:p w:rsidR="00C242EC" w:rsidRPr="00C242EC" w:rsidRDefault="00C242EC" w:rsidP="00AF15CF">
      <w:pPr>
        <w:jc w:val="center"/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</w:pPr>
    </w:p>
    <w:p w:rsidR="00FB608D" w:rsidRPr="00B82ED3" w:rsidRDefault="00B82ED3" w:rsidP="00AF15CF">
      <w:pPr>
        <w:jc w:val="center"/>
        <w:rPr>
          <w:rStyle w:val="Emphasis"/>
          <w:rFonts w:ascii="Broadway" w:hAnsi="Broadway"/>
          <w:b/>
          <w:i w:val="0"/>
          <w:color w:val="FF0000"/>
          <w:sz w:val="44"/>
          <w:szCs w:val="44"/>
          <w:u w:val="single"/>
          <w:lang w:val="nb-NO"/>
        </w:rPr>
      </w:pPr>
      <w:r w:rsidRPr="00B82ED3">
        <w:rPr>
          <w:rStyle w:val="Emphasis"/>
          <w:rFonts w:ascii="Broadway" w:hAnsi="Broadway"/>
          <w:b/>
          <w:i w:val="0"/>
          <w:color w:val="FF0000"/>
          <w:sz w:val="44"/>
          <w:szCs w:val="44"/>
          <w:u w:val="single"/>
          <w:lang w:val="nb-NO"/>
        </w:rPr>
        <w:t>Lørdag 04.05.2019.</w:t>
      </w:r>
    </w:p>
    <w:p w:rsidR="00C242EC" w:rsidRDefault="00C242EC">
      <w:pPr>
        <w:rPr>
          <w:rStyle w:val="Emphasis"/>
          <w:lang w:val="nb-NO"/>
        </w:rPr>
      </w:pPr>
    </w:p>
    <w:p w:rsidR="00C242EC" w:rsidRPr="00C242EC" w:rsidRDefault="00C242EC" w:rsidP="00C242EC">
      <w:pPr>
        <w:jc w:val="center"/>
        <w:rPr>
          <w:rStyle w:val="Emphasis"/>
          <w:i w:val="0"/>
          <w:lang w:val="nb-NO"/>
        </w:rPr>
      </w:pPr>
      <w:r w:rsidRPr="00C242EC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947160" cy="2639663"/>
            <wp:effectExtent l="0" t="0" r="0" b="8890"/>
            <wp:docPr id="1" name="Picture 1" descr="Loppemarked, Bla Gjennom, Stativ, Mark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ppemarked, Bla Gjennom, Stativ, Marke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710" cy="26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CF" w:rsidRPr="00004BBA" w:rsidRDefault="00AF15CF">
      <w:pPr>
        <w:rPr>
          <w:rStyle w:val="Emphasis"/>
          <w:i w:val="0"/>
          <w:sz w:val="24"/>
          <w:szCs w:val="24"/>
          <w:lang w:val="nb-NO"/>
        </w:rPr>
      </w:pPr>
    </w:p>
    <w:p w:rsidR="00C242EC" w:rsidRPr="00A63AA9" w:rsidRDefault="00A55316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Vi </w:t>
      </w:r>
      <w:r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håper på mange </w:t>
      </w:r>
      <w:r w:rsidR="003D3AF9"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flotte </w:t>
      </w:r>
      <w:r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lopper til inntekt for </w:t>
      </w:r>
      <w:r w:rsidR="00C242EC"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>nye k</w:t>
      </w:r>
      <w:r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>anoer til speiderne</w:t>
      </w:r>
      <w:r w:rsidR="007B3468"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 og </w:t>
      </w:r>
      <w:r w:rsidR="00C2082B">
        <w:rPr>
          <w:rStyle w:val="Emphasis"/>
          <w:rFonts w:ascii="Broadway" w:hAnsi="Broadway"/>
          <w:i w:val="0"/>
          <w:sz w:val="24"/>
          <w:szCs w:val="24"/>
          <w:lang w:val="nb-NO"/>
        </w:rPr>
        <w:t>alle manns bruk via</w:t>
      </w:r>
      <w:r w:rsidR="007B3468"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 </w:t>
      </w:r>
      <w:hyperlink r:id="rId6" w:history="1">
        <w:r w:rsidR="007B3468" w:rsidRPr="007B3468">
          <w:rPr>
            <w:rStyle w:val="Emphasis"/>
            <w:rFonts w:ascii="Broadway" w:hAnsi="Broadway"/>
            <w:i w:val="0"/>
            <w:color w:val="0070C0"/>
            <w:sz w:val="24"/>
            <w:szCs w:val="24"/>
            <w:u w:val="single"/>
            <w:lang w:val="nb-NO"/>
          </w:rPr>
          <w:t>fridager.no</w:t>
        </w:r>
      </w:hyperlink>
      <w:r w:rsidR="00C242EC"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. </w:t>
      </w:r>
      <w:r w:rsidR="007809D7" w:rsidRPr="007B3468">
        <w:rPr>
          <w:rStyle w:val="Emphasis"/>
          <w:rFonts w:ascii="Broadway" w:hAnsi="Broadway"/>
          <w:i w:val="0"/>
          <w:sz w:val="24"/>
          <w:szCs w:val="24"/>
          <w:lang w:val="nb-NO"/>
        </w:rPr>
        <w:t>Basert på tidligere loppemarkeder</w:t>
      </w:r>
      <w:r w:rsidR="007809D7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 har dette vært en god inntektskilde og ett kjekt arrangement. </w:t>
      </w:r>
    </w:p>
    <w:p w:rsidR="00C242EC" w:rsidRPr="00A63AA9" w:rsidRDefault="00C242EC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</w:p>
    <w:p w:rsidR="00004BBA" w:rsidRPr="00A63AA9" w:rsidRDefault="007809D7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For at vi skal få loppemarkedet og kafe gjennomført ila en hektisk </w:t>
      </w:r>
      <w:r w:rsidR="00C2082B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lørdag </w:t>
      </w: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formiddag, trenger vi hjelp av dere foreldre til å være med i en arrangement komité. Har du teften for lopper er dette bra, men slett</w:t>
      </w:r>
      <w:r w:rsidR="00004BBA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 ikke nødvendig.</w:t>
      </w:r>
    </w:p>
    <w:p w:rsidR="007809D7" w:rsidRPr="00A63AA9" w:rsidRDefault="007809D7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Ta kontakt med Kjetil Roalsvik på </w:t>
      </w:r>
      <w:proofErr w:type="spellStart"/>
      <w:r w:rsidR="00004BBA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tlf</w:t>
      </w:r>
      <w:proofErr w:type="spellEnd"/>
      <w:r w:rsidR="00004BBA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 </w:t>
      </w: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90 55 44 72. </w:t>
      </w:r>
    </w:p>
    <w:p w:rsidR="007809D7" w:rsidRPr="00A63AA9" w:rsidRDefault="007809D7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</w:p>
    <w:p w:rsidR="00A55316" w:rsidRPr="00A63AA9" w:rsidRDefault="007809D7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Vi håper og at med dette </w:t>
      </w:r>
      <w:r w:rsidR="00C242EC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skrivet </w:t>
      </w: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kan vi speidere starte å planl</w:t>
      </w:r>
      <w:r w:rsidR="00C2082B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egge for loppemarked i Mai ved å finne fram mulige lopper </w:t>
      </w: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i uke framover. </w:t>
      </w:r>
    </w:p>
    <w:p w:rsidR="00197199" w:rsidRPr="00A63AA9" w:rsidRDefault="00197199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</w:p>
    <w:p w:rsidR="00A55316" w:rsidRPr="00A63AA9" w:rsidRDefault="00A55316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Vi</w:t>
      </w:r>
      <w:r w:rsidR="007809D7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 planlegger å ta </w:t>
      </w:r>
      <w:proofErr w:type="spellStart"/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i mot</w:t>
      </w:r>
      <w:proofErr w:type="spellEnd"/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; antikviteter, kopper &amp; kar, </w:t>
      </w:r>
      <w:r w:rsidR="007809D7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nips, pyntegjenstander, </w:t>
      </w:r>
      <w:r w:rsidR="003D3AF9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bøker &amp; blader, sportsutstyr, </w:t>
      </w: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turutstyr,</w:t>
      </w:r>
      <w:r w:rsidR="003D3AF9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 </w:t>
      </w: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sykler, </w:t>
      </w:r>
      <w:r w:rsidR="007B3468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leker, spill, verktøy mm. </w:t>
      </w:r>
      <w:r w:rsidR="007809D7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Småmøbler etter avtale</w:t>
      </w:r>
    </w:p>
    <w:p w:rsidR="00A55316" w:rsidRPr="00A63AA9" w:rsidRDefault="00A55316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</w:p>
    <w:p w:rsidR="00F111F6" w:rsidRPr="00A63AA9" w:rsidRDefault="00A55316" w:rsidP="00C242EC">
      <w:pPr>
        <w:jc w:val="center"/>
        <w:rPr>
          <w:rStyle w:val="Emphasis"/>
          <w:rFonts w:ascii="Broadway" w:hAnsi="Broadway"/>
          <w:i w:val="0"/>
          <w:sz w:val="24"/>
          <w:szCs w:val="24"/>
          <w:lang w:val="nb-NO"/>
        </w:rPr>
      </w:pP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Alle lopper må </w:t>
      </w:r>
      <w:r w:rsidR="00C242EC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selvfølgelig være </w:t>
      </w: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hele og r</w:t>
      </w:r>
      <w:r w:rsidR="00197199"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>ene. Vi kan dessverre ikke ta i</w:t>
      </w:r>
      <w:r w:rsidRPr="00A63AA9">
        <w:rPr>
          <w:rStyle w:val="Emphasis"/>
          <w:rFonts w:ascii="Broadway" w:hAnsi="Broadway"/>
          <w:i w:val="0"/>
          <w:sz w:val="24"/>
          <w:szCs w:val="24"/>
          <w:lang w:val="nb-NO"/>
        </w:rPr>
        <w:t xml:space="preserve">mot store møbler, hvitevarer eller brunevarer. </w:t>
      </w:r>
    </w:p>
    <w:sectPr w:rsidR="00F111F6" w:rsidRPr="00A63AA9" w:rsidSect="00800B2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09CA"/>
    <w:multiLevelType w:val="multilevel"/>
    <w:tmpl w:val="2EC222F4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6"/>
    <w:rsid w:val="00004BBA"/>
    <w:rsid w:val="001154A6"/>
    <w:rsid w:val="00197199"/>
    <w:rsid w:val="001A0A2D"/>
    <w:rsid w:val="001D7DD1"/>
    <w:rsid w:val="003D3AF9"/>
    <w:rsid w:val="00514D4D"/>
    <w:rsid w:val="005846FF"/>
    <w:rsid w:val="005E1CF8"/>
    <w:rsid w:val="0074200A"/>
    <w:rsid w:val="007809D7"/>
    <w:rsid w:val="007B3468"/>
    <w:rsid w:val="00800B23"/>
    <w:rsid w:val="008B522A"/>
    <w:rsid w:val="00946C9C"/>
    <w:rsid w:val="00A55316"/>
    <w:rsid w:val="00A63AA9"/>
    <w:rsid w:val="00AF15CF"/>
    <w:rsid w:val="00B46294"/>
    <w:rsid w:val="00B82ED3"/>
    <w:rsid w:val="00C2082B"/>
    <w:rsid w:val="00C242EC"/>
    <w:rsid w:val="00E86A64"/>
    <w:rsid w:val="00F111F6"/>
    <w:rsid w:val="00F21690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3C0F-D1C1-497F-96E0-C00BA00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2D"/>
    <w:rPr>
      <w:rFonts w:ascii="Verdana" w:hAnsi="Verdana"/>
      <w:lang w:val="en-GB" w:eastAsia="en-GB"/>
    </w:rPr>
  </w:style>
  <w:style w:type="paragraph" w:styleId="Heading1">
    <w:name w:val="heading 1"/>
    <w:basedOn w:val="Normal"/>
    <w:next w:val="Normal"/>
    <w:qFormat/>
    <w:rsid w:val="001D7DD1"/>
    <w:pPr>
      <w:numPr>
        <w:numId w:val="3"/>
      </w:numPr>
      <w:spacing w:before="120" w:after="12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1D7DD1"/>
    <w:pPr>
      <w:numPr>
        <w:ilvl w:val="1"/>
        <w:numId w:val="3"/>
      </w:numPr>
      <w:spacing w:after="12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1D7DD1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7DD1"/>
    <w:pPr>
      <w:spacing w:after="120"/>
      <w:ind w:left="8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7DD1"/>
    <w:pPr>
      <w:spacing w:after="120"/>
      <w:ind w:left="85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D7DD1"/>
    <w:pPr>
      <w:spacing w:before="120"/>
      <w:ind w:left="85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DD1"/>
    <w:pPr>
      <w:tabs>
        <w:tab w:val="left" w:pos="1728"/>
      </w:tabs>
      <w:spacing w:after="120"/>
      <w:ind w:left="850"/>
      <w:outlineLvl w:val="6"/>
    </w:pPr>
  </w:style>
  <w:style w:type="paragraph" w:styleId="Heading8">
    <w:name w:val="heading 8"/>
    <w:basedOn w:val="Normal"/>
    <w:next w:val="Normal"/>
    <w:qFormat/>
    <w:rsid w:val="005846F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4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Appendix">
    <w:name w:val="Divider Appendix"/>
    <w:basedOn w:val="Normal"/>
    <w:next w:val="Normal"/>
    <w:rsid w:val="0074200A"/>
    <w:pPr>
      <w:spacing w:before="3600" w:after="240"/>
      <w:ind w:left="2160" w:hanging="2160"/>
      <w:jc w:val="center"/>
    </w:pPr>
    <w:rPr>
      <w:b/>
      <w:caps/>
      <w:sz w:val="24"/>
    </w:rPr>
  </w:style>
  <w:style w:type="paragraph" w:customStyle="1" w:styleId="DividerAttachment">
    <w:name w:val="Divider Attachment"/>
    <w:basedOn w:val="DividerAppendix"/>
    <w:next w:val="Normal"/>
    <w:rsid w:val="0074200A"/>
  </w:style>
  <w:style w:type="paragraph" w:styleId="Footer">
    <w:name w:val="footer"/>
    <w:basedOn w:val="Normal"/>
    <w:rsid w:val="007420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4200A"/>
    <w:pPr>
      <w:tabs>
        <w:tab w:val="center" w:pos="4153"/>
        <w:tab w:val="right" w:pos="8306"/>
      </w:tabs>
    </w:pPr>
  </w:style>
  <w:style w:type="paragraph" w:customStyle="1" w:styleId="HeadingAppendix">
    <w:name w:val="Heading Appendix"/>
    <w:basedOn w:val="DividerAppendix"/>
    <w:next w:val="Normal"/>
    <w:rsid w:val="001D7DD1"/>
    <w:pPr>
      <w:spacing w:before="120" w:after="120"/>
      <w:ind w:left="2376" w:hanging="2376"/>
      <w:jc w:val="left"/>
    </w:pPr>
  </w:style>
  <w:style w:type="paragraph" w:customStyle="1" w:styleId="HeadingAttachment">
    <w:name w:val="Heading Attachment"/>
    <w:basedOn w:val="HeadingAppendix"/>
    <w:next w:val="Normal"/>
    <w:rsid w:val="001D7DD1"/>
  </w:style>
  <w:style w:type="paragraph" w:customStyle="1" w:styleId="HeadingTOC">
    <w:name w:val="Heading TOC"/>
    <w:basedOn w:val="Normal"/>
    <w:next w:val="Normal"/>
    <w:rsid w:val="001D7DD1"/>
    <w:pPr>
      <w:spacing w:after="120"/>
      <w:jc w:val="center"/>
    </w:pPr>
    <w:rPr>
      <w:b/>
      <w:caps/>
      <w:sz w:val="24"/>
      <w:szCs w:val="24"/>
    </w:rPr>
  </w:style>
  <w:style w:type="paragraph" w:customStyle="1" w:styleId="IndexAppendix">
    <w:name w:val="Index Appendix"/>
    <w:basedOn w:val="Normal"/>
    <w:rsid w:val="001D7DD1"/>
    <w:pPr>
      <w:ind w:left="2160"/>
    </w:pPr>
  </w:style>
  <w:style w:type="paragraph" w:customStyle="1" w:styleId="Normal1">
    <w:name w:val="Normal 1"/>
    <w:basedOn w:val="Normal"/>
    <w:rsid w:val="00F21690"/>
    <w:pPr>
      <w:ind w:left="850" w:hanging="850"/>
      <w:jc w:val="both"/>
    </w:pPr>
  </w:style>
  <w:style w:type="paragraph" w:customStyle="1" w:styleId="Normal2">
    <w:name w:val="Normal 2"/>
    <w:basedOn w:val="Normal"/>
    <w:rsid w:val="00F21690"/>
    <w:pPr>
      <w:ind w:left="850"/>
      <w:jc w:val="both"/>
    </w:pPr>
  </w:style>
  <w:style w:type="paragraph" w:customStyle="1" w:styleId="Normal3">
    <w:name w:val="Normal 3"/>
    <w:basedOn w:val="Normal2"/>
    <w:rsid w:val="00F21690"/>
    <w:pPr>
      <w:tabs>
        <w:tab w:val="left" w:pos="850"/>
        <w:tab w:val="left" w:pos="1699"/>
      </w:tabs>
      <w:ind w:left="1700" w:hanging="850"/>
    </w:pPr>
  </w:style>
  <w:style w:type="paragraph" w:styleId="EnvelopeAddress">
    <w:name w:val="envelope address"/>
    <w:basedOn w:val="Normal"/>
    <w:rsid w:val="005846F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846FF"/>
    <w:rPr>
      <w:rFonts w:cs="Arial"/>
    </w:rPr>
  </w:style>
  <w:style w:type="paragraph" w:styleId="Title">
    <w:name w:val="Title"/>
    <w:basedOn w:val="Normal"/>
    <w:qFormat/>
    <w:rsid w:val="00584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846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essageHeader">
    <w:name w:val="Message Header"/>
    <w:basedOn w:val="Normal"/>
    <w:rsid w:val="00584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mphasis">
    <w:name w:val="Emphasis"/>
    <w:basedOn w:val="DefaultParagraphFont"/>
    <w:qFormat/>
    <w:rsid w:val="00F111F6"/>
    <w:rPr>
      <w:i/>
      <w:iCs/>
    </w:rPr>
  </w:style>
  <w:style w:type="character" w:styleId="Hyperlink">
    <w:name w:val="Hyperlink"/>
    <w:basedOn w:val="DefaultParagraphFont"/>
    <w:uiPriority w:val="99"/>
    <w:unhideWhenUsed/>
    <w:rsid w:val="007B346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00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B2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ure-web.cisco.com/12bCHFvZBdhEvZzrVOBtKDE2bwb3JwjjGrYwIRM6q0J3cipb4F70_C4O9jYPA7c420kkVZNf6EO0Kykf5iwcpY4OyA1lRX7sWE7tX58-6EALdLbFrJAMUyqmEwO7ps0Rc1BRqrL4tlDFTgP9tmo3OC2mGr9CsHMtJG9Q-9ppZTKnLNpqhwxuFa4OofxhuXzm9TtQ15kOYE-vXoCJ6DDQmdN0ILyUk5LoZgY_OiDg5lSOeLW2bpnoOLFXrRvteihSg3-HSsyjyI7rL8JC17P8T_BFnaVa-D-wojvUMUKxaqOBvXJ6JiprkKgC6UYQPaVsfsAhVkHUse3--4t8C4vgCtjXElRGJgyTumpzsnvM8yqH01HXL4hQ3fslN5k4rKO5KD9x52vlLhMcbmntkmXBsz6PImbhk1qh1KgaCkMOYTsuzW0SUiJk9LVUkN_TIIy1m/http%3A%2F%2Ffridager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Subsea7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Roalsvik</dc:creator>
  <cp:keywords/>
  <dc:description/>
  <cp:lastModifiedBy>Kjetil Roalsvik</cp:lastModifiedBy>
  <cp:revision>12</cp:revision>
  <cp:lastPrinted>2019-01-23T09:02:00Z</cp:lastPrinted>
  <dcterms:created xsi:type="dcterms:W3CDTF">2018-12-03T20:31:00Z</dcterms:created>
  <dcterms:modified xsi:type="dcterms:W3CDTF">2019-01-23T09:02:00Z</dcterms:modified>
</cp:coreProperties>
</file>